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9B" w:rsidRDefault="0014339B" w:rsidP="001B3575">
      <w:pPr>
        <w:spacing w:after="0" w:line="240" w:lineRule="auto"/>
        <w:jc w:val="right"/>
        <w:rPr>
          <w:rFonts w:ascii="Calibri" w:hAnsi="Calibri" w:cs="Arial"/>
          <w:b/>
          <w:sz w:val="32"/>
        </w:rPr>
      </w:pPr>
      <w:r w:rsidRPr="0014339B">
        <w:rPr>
          <w:rFonts w:ascii="Calibri" w:hAnsi="Calibri"/>
          <w:noProof/>
          <w:sz w:val="32"/>
          <w:lang w:eastAsia="fr-FR" w:bidi="ar-SA"/>
        </w:rPr>
        <w:drawing>
          <wp:anchor distT="0" distB="0" distL="114300" distR="114300" simplePos="0" relativeHeight="251643392" behindDoc="0" locked="0" layoutInCell="1" allowOverlap="1" wp14:anchorId="3BC709DF" wp14:editId="5DD28E58">
            <wp:simplePos x="0" y="0"/>
            <wp:positionH relativeFrom="margin">
              <wp:posOffset>-604520</wp:posOffset>
            </wp:positionH>
            <wp:positionV relativeFrom="margin">
              <wp:posOffset>-529590</wp:posOffset>
            </wp:positionV>
            <wp:extent cx="958215" cy="1181100"/>
            <wp:effectExtent l="0" t="0" r="0" b="0"/>
            <wp:wrapSquare wrapText="bothSides"/>
            <wp:docPr id="5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A0A" w:rsidRDefault="001638A3" w:rsidP="001B3575">
      <w:pPr>
        <w:spacing w:after="0" w:line="24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  <w:sz w:val="32"/>
        </w:rPr>
        <w:t>Réunion d’information</w:t>
      </w:r>
    </w:p>
    <w:p w:rsidR="001B3575" w:rsidRPr="002B20B1" w:rsidRDefault="001B3575" w:rsidP="00AE425C">
      <w:pPr>
        <w:spacing w:after="0" w:line="240" w:lineRule="auto"/>
        <w:rPr>
          <w:rFonts w:ascii="Calibri" w:hAnsi="Calibri" w:cs="Arial"/>
          <w:b/>
        </w:rPr>
      </w:pPr>
    </w:p>
    <w:p w:rsidR="00941E4B" w:rsidRDefault="00DC1148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51435</wp:posOffset>
                </wp:positionV>
                <wp:extent cx="6153150" cy="1181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8110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148" w:rsidRDefault="00DC1148" w:rsidP="00DC1148">
                            <w:pPr>
                              <w:pStyle w:val="Sansinterligne"/>
                              <w:shd w:val="clear" w:color="auto" w:fill="000099"/>
                              <w:tabs>
                                <w:tab w:val="left" w:pos="8789"/>
                              </w:tabs>
                              <w:ind w:left="567" w:right="141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AE425C"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</w:rPr>
                              <w:t>Droits des perso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</w:rPr>
                              <w:t>nnes accueillies dans les ESSMS</w:t>
                            </w:r>
                          </w:p>
                          <w:p w:rsidR="00DC1148" w:rsidRPr="00DC1148" w:rsidRDefault="00DC1148" w:rsidP="00DC1148">
                            <w:pPr>
                              <w:pStyle w:val="Sansinterligne"/>
                              <w:shd w:val="clear" w:color="auto" w:fill="000099"/>
                              <w:tabs>
                                <w:tab w:val="left" w:pos="8789"/>
                              </w:tabs>
                              <w:ind w:left="567" w:right="141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10"/>
                              </w:rPr>
                            </w:pPr>
                          </w:p>
                          <w:p w:rsidR="007329B8" w:rsidRDefault="00DC1148" w:rsidP="00DC1148">
                            <w:pPr>
                              <w:pStyle w:val="Sansinterligne"/>
                              <w:shd w:val="clear" w:color="auto" w:fill="000099"/>
                              <w:tabs>
                                <w:tab w:val="left" w:pos="9072"/>
                              </w:tabs>
                              <w:ind w:left="142" w:right="141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color w:val="FFFFFF"/>
                                <w:sz w:val="34"/>
                                <w:szCs w:val="34"/>
                              </w:rPr>
                            </w:pPr>
                            <w:r w:rsidRPr="00DC1148">
                              <w:rPr>
                                <w:rFonts w:ascii="Calibri" w:hAnsi="Calibri" w:cs="Arial"/>
                                <w:b/>
                                <w:i/>
                                <w:color w:val="FFFFFF"/>
                                <w:sz w:val="34"/>
                                <w:szCs w:val="34"/>
                              </w:rPr>
                              <w:t xml:space="preserve">Liberté d’aller et venir en </w:t>
                            </w:r>
                            <w:r w:rsidR="007329B8">
                              <w:rPr>
                                <w:rFonts w:ascii="Calibri" w:hAnsi="Calibri" w:cs="Arial"/>
                                <w:b/>
                                <w:i/>
                                <w:color w:val="FFFFFF"/>
                                <w:sz w:val="34"/>
                                <w:szCs w:val="34"/>
                              </w:rPr>
                              <w:t>EHPAD</w:t>
                            </w:r>
                            <w:r w:rsidRPr="00DC1148">
                              <w:rPr>
                                <w:rFonts w:ascii="Calibri" w:hAnsi="Calibri" w:cs="Arial"/>
                                <w:b/>
                                <w:i/>
                                <w:color w:val="FFFFFF"/>
                                <w:sz w:val="34"/>
                                <w:szCs w:val="34"/>
                              </w:rPr>
                              <w:t> :</w:t>
                            </w:r>
                          </w:p>
                          <w:p w:rsidR="00DC1148" w:rsidRPr="00DC1148" w:rsidRDefault="00DC1148" w:rsidP="00DC1148">
                            <w:pPr>
                              <w:pStyle w:val="Sansinterligne"/>
                              <w:shd w:val="clear" w:color="auto" w:fill="000099"/>
                              <w:tabs>
                                <w:tab w:val="left" w:pos="9072"/>
                              </w:tabs>
                              <w:ind w:left="142" w:right="141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i/>
                                <w:color w:val="FFFFFF"/>
                                <w:sz w:val="34"/>
                                <w:szCs w:val="34"/>
                              </w:rPr>
                              <w:t>Q</w:t>
                            </w:r>
                            <w:r w:rsidRPr="00DC1148">
                              <w:rPr>
                                <w:rFonts w:ascii="Calibri" w:hAnsi="Calibri" w:cs="Arial"/>
                                <w:b/>
                                <w:i/>
                                <w:color w:val="FFFFFF"/>
                                <w:sz w:val="34"/>
                                <w:szCs w:val="34"/>
                              </w:rPr>
                              <w:t>uels outils et mesures pour assurer l’intégrité physique et la sécurité des résidents ?</w:t>
                            </w:r>
                          </w:p>
                          <w:p w:rsidR="00DC1148" w:rsidRDefault="00DC1148" w:rsidP="00DC1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1pt;margin-top:4.05pt;width:484.5pt;height:9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8qkwIAAHkFAAAOAAAAZHJzL2Uyb0RvYy54bWysVEtv2zAMvg/YfxB0Xx1nTdcGdYqgRYcB&#10;RVe0HXpWZCk2IIsapcTOfv0o+dGgK3YYloNCmR8/PkTy8qprDNsr9DXYgucnM86UlVDWdlvwH8+3&#10;n84580HYUhiwquAH5fnV6uOHy9Yt1RwqMKVCRiTWL1tX8CoEt8wyLyvVCH8CTllSasBGBLriNitR&#10;tMTemGw+m51lLWDpEKTynr7e9Eq+SvxaKxm+a+1VYKbgFFtIJ6ZzE89sdSmWWxSuquUQhviHKBpR&#10;W3I6Ud2IINgO6z+omloieNDhREKTgda1VCkHyiafvcnmqRJOpVyoON5NZfL/j1be7x+Q1WXB55xZ&#10;0dATPVLRhN0axeaxPK3zS0I9uQccbp7EmGunsYn/lAXrUkkPU0lVF5ikj2f54nO+oMpL0uX5eZ7P&#10;UtGzV3OHPnxV0LAoFBzJfSql2N/5QC4JOkKiNw+mLm9rY9IFt5trg2wv4vvS7+IixkwmR7AsptAH&#10;naRwMCoaG/uoNOVOYc6Tx9R1auITUiob8l5ViVL1bhbRz+gl9mm0SD4TYWTWFN7EPRCMyJ5k5O6D&#10;HfDRVKWmnYxnfwusN54skmewYTJuagv4HoGhrAbPPZ7CPypNFEO36QgSxQ2UB2oShH56vJO3NT3V&#10;nfDhQSCNCz0vrYDwnQ5toC04DBJnFeCv975HPHUxaTlrafwK7n/uBCrOzDdL/X2Rn57GeU2X08WX&#10;OV3wWLM51thdcw3UATktGyeTGPHBjKJGaF5oU6yjV1IJK8l3wWXA8XId+rVAu0aq9TrBaEadCHf2&#10;yclIHgscW/G5exHohn4N1Or3MI6qWL5p2x4bLS2sdwF0nXr6ta5D6Wm+Uw8NuygukON7Qr1uzNVv&#10;AAAA//8DAFBLAwQUAAYACAAAACEAIxEOnN4AAAAJAQAADwAAAGRycy9kb3ducmV2LnhtbEyPQU+D&#10;QBCF7yb+h82YeGsXKFZAloaYEL1aPdjbFqZAZGeR3VL8944ne5y8L2++l+8WM4gZJ9dbUhCuAxBI&#10;tW16ahV8vFerBITzmho9WEIFP+hgV9ze5Dpr7IXecN77VnAJuUwr6LwfMyld3aHRbm1HJM5OdjLa&#10;8zm1spn0hcvNIKMg2Eqje+IPnR7xucP6a382Ch7T+Hv+fI0OD+VLuVS2Taoqdkrd3y3lEwiPi/+H&#10;4U+f1aFgp6M9U+PEoGC1iSJGFSQhCM7TzZanHBlM4xBkkcvrBcUvAAAA//8DAFBLAQItABQABgAI&#10;AAAAIQC2gziS/gAAAOEBAAATAAAAAAAAAAAAAAAAAAAAAABbQ29udGVudF9UeXBlc10ueG1sUEsB&#10;Ai0AFAAGAAgAAAAhADj9If/WAAAAlAEAAAsAAAAAAAAAAAAAAAAALwEAAF9yZWxzLy5yZWxzUEsB&#10;Ai0AFAAGAAgAAAAhADZhnyqTAgAAeQUAAA4AAAAAAAAAAAAAAAAALgIAAGRycy9lMm9Eb2MueG1s&#10;UEsBAi0AFAAGAAgAAAAhACMRDpzeAAAACQEAAA8AAAAAAAAAAAAAAAAA7QQAAGRycy9kb3ducmV2&#10;LnhtbFBLBQYAAAAABAAEAPMAAAD4BQAAAAA=&#10;" fillcolor="#009" strokecolor="#1f4d78 [1604]" strokeweight="1pt">
                <v:textbox>
                  <w:txbxContent>
                    <w:p w:rsidR="00DC1148" w:rsidRDefault="00DC1148" w:rsidP="00DC1148">
                      <w:pPr>
                        <w:pStyle w:val="Sansinterligne"/>
                        <w:shd w:val="clear" w:color="auto" w:fill="000099"/>
                        <w:tabs>
                          <w:tab w:val="left" w:pos="8789"/>
                        </w:tabs>
                        <w:ind w:left="567" w:right="141"/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28"/>
                        </w:rPr>
                      </w:pPr>
                      <w:r w:rsidRPr="00AE425C">
                        <w:rPr>
                          <w:rFonts w:ascii="Calibri" w:hAnsi="Calibri" w:cs="Arial"/>
                          <w:b/>
                          <w:color w:val="FFFFFF"/>
                          <w:sz w:val="28"/>
                        </w:rPr>
                        <w:t>Droits des perso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 w:val="28"/>
                        </w:rPr>
                        <w:t>nnes accueillies dans les ESSMS</w:t>
                      </w:r>
                    </w:p>
                    <w:p w:rsidR="00DC1148" w:rsidRPr="00DC1148" w:rsidRDefault="00DC1148" w:rsidP="00DC1148">
                      <w:pPr>
                        <w:pStyle w:val="Sansinterligne"/>
                        <w:shd w:val="clear" w:color="auto" w:fill="000099"/>
                        <w:tabs>
                          <w:tab w:val="left" w:pos="8789"/>
                        </w:tabs>
                        <w:ind w:left="567" w:right="141"/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10"/>
                        </w:rPr>
                      </w:pPr>
                    </w:p>
                    <w:p w:rsidR="007329B8" w:rsidRDefault="00DC1148" w:rsidP="00DC1148">
                      <w:pPr>
                        <w:pStyle w:val="Sansinterligne"/>
                        <w:shd w:val="clear" w:color="auto" w:fill="000099"/>
                        <w:tabs>
                          <w:tab w:val="left" w:pos="9072"/>
                        </w:tabs>
                        <w:ind w:left="142" w:right="141"/>
                        <w:jc w:val="center"/>
                        <w:rPr>
                          <w:rFonts w:ascii="Calibri" w:hAnsi="Calibri" w:cs="Arial"/>
                          <w:b/>
                          <w:i/>
                          <w:color w:val="FFFFFF"/>
                          <w:sz w:val="34"/>
                          <w:szCs w:val="34"/>
                        </w:rPr>
                      </w:pPr>
                      <w:r w:rsidRPr="00DC1148">
                        <w:rPr>
                          <w:rFonts w:ascii="Calibri" w:hAnsi="Calibri" w:cs="Arial"/>
                          <w:b/>
                          <w:i/>
                          <w:color w:val="FFFFFF"/>
                          <w:sz w:val="34"/>
                          <w:szCs w:val="34"/>
                        </w:rPr>
                        <w:t xml:space="preserve">Liberté d’aller et venir en </w:t>
                      </w:r>
                      <w:r w:rsidR="007329B8">
                        <w:rPr>
                          <w:rFonts w:ascii="Calibri" w:hAnsi="Calibri" w:cs="Arial"/>
                          <w:b/>
                          <w:i/>
                          <w:color w:val="FFFFFF"/>
                          <w:sz w:val="34"/>
                          <w:szCs w:val="34"/>
                        </w:rPr>
                        <w:t>EHPAD</w:t>
                      </w:r>
                      <w:r w:rsidRPr="00DC1148">
                        <w:rPr>
                          <w:rFonts w:ascii="Calibri" w:hAnsi="Calibri" w:cs="Arial"/>
                          <w:b/>
                          <w:i/>
                          <w:color w:val="FFFFFF"/>
                          <w:sz w:val="34"/>
                          <w:szCs w:val="34"/>
                        </w:rPr>
                        <w:t> :</w:t>
                      </w:r>
                    </w:p>
                    <w:p w:rsidR="00DC1148" w:rsidRPr="00DC1148" w:rsidRDefault="00DC1148" w:rsidP="00DC1148">
                      <w:pPr>
                        <w:pStyle w:val="Sansinterligne"/>
                        <w:shd w:val="clear" w:color="auto" w:fill="000099"/>
                        <w:tabs>
                          <w:tab w:val="left" w:pos="9072"/>
                        </w:tabs>
                        <w:ind w:left="142" w:right="141"/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Arial"/>
                          <w:b/>
                          <w:i/>
                          <w:color w:val="FFFFFF"/>
                          <w:sz w:val="34"/>
                          <w:szCs w:val="34"/>
                        </w:rPr>
                        <w:t>Q</w:t>
                      </w:r>
                      <w:r w:rsidRPr="00DC1148">
                        <w:rPr>
                          <w:rFonts w:ascii="Calibri" w:hAnsi="Calibri" w:cs="Arial"/>
                          <w:b/>
                          <w:i/>
                          <w:color w:val="FFFFFF"/>
                          <w:sz w:val="34"/>
                          <w:szCs w:val="34"/>
                        </w:rPr>
                        <w:t>uels outils et mesures pour assurer l’intégrité physique et la sécurité des résidents ?</w:t>
                      </w:r>
                    </w:p>
                    <w:p w:rsidR="00DC1148" w:rsidRDefault="00DC1148" w:rsidP="00DC11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C1148" w:rsidRPr="00232A0A" w:rsidRDefault="00DC1148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E56F52" w:rsidRPr="0014339B" w:rsidRDefault="00AE425C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  <w:r>
        <w:rPr>
          <w:rFonts w:ascii="Calibri" w:hAnsi="Calibri" w:cs="Arial"/>
          <w:b/>
          <w:sz w:val="32"/>
          <w:szCs w:val="26"/>
        </w:rPr>
        <w:t>24 NOVEMBRE 2017</w:t>
      </w:r>
    </w:p>
    <w:p w:rsidR="0014339B" w:rsidRPr="004521D0" w:rsidRDefault="0014339B" w:rsidP="0014339B">
      <w:pPr>
        <w:pStyle w:val="Sansinterligne"/>
        <w:jc w:val="both"/>
        <w:rPr>
          <w:rFonts w:ascii="Calibri" w:hAnsi="Calibri" w:cs="Arial"/>
          <w:bCs/>
          <w:sz w:val="23"/>
          <w:szCs w:val="23"/>
        </w:rPr>
      </w:pPr>
    </w:p>
    <w:p w:rsidR="001638A3" w:rsidRPr="004521D0" w:rsidRDefault="00E502C9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7329B8">
        <w:rPr>
          <w:rFonts w:ascii="Calibri" w:hAnsi="Calibri" w:cs="Arial"/>
          <w:b/>
          <w:bCs/>
          <w:sz w:val="24"/>
          <w:szCs w:val="23"/>
        </w:rPr>
        <w:t>L’article 27 de la loi</w:t>
      </w:r>
      <w:r w:rsidR="001638A3" w:rsidRPr="007329B8">
        <w:rPr>
          <w:rFonts w:ascii="Calibri" w:hAnsi="Calibri" w:cs="Arial"/>
          <w:b/>
          <w:bCs/>
          <w:sz w:val="24"/>
          <w:szCs w:val="23"/>
        </w:rPr>
        <w:t xml:space="preserve"> d’Adaptation de la S</w:t>
      </w:r>
      <w:r w:rsidR="00083DD8" w:rsidRPr="007329B8">
        <w:rPr>
          <w:rFonts w:ascii="Calibri" w:hAnsi="Calibri" w:cs="Arial"/>
          <w:b/>
          <w:bCs/>
          <w:sz w:val="24"/>
          <w:szCs w:val="23"/>
        </w:rPr>
        <w:t>ociété au Vieillissement</w:t>
      </w:r>
      <w:r w:rsidRPr="004521D0">
        <w:rPr>
          <w:rFonts w:ascii="Calibri" w:hAnsi="Calibri" w:cs="Arial"/>
          <w:bCs/>
          <w:sz w:val="24"/>
          <w:szCs w:val="23"/>
        </w:rPr>
        <w:t xml:space="preserve">, ainsi que son </w:t>
      </w:r>
      <w:r w:rsidRPr="007329B8">
        <w:rPr>
          <w:rFonts w:ascii="Calibri" w:hAnsi="Calibri" w:cs="Arial"/>
          <w:b/>
          <w:bCs/>
          <w:sz w:val="24"/>
          <w:szCs w:val="23"/>
        </w:rPr>
        <w:t>décret d’application du 15 décembre 2016</w:t>
      </w:r>
      <w:r w:rsidRPr="004521D0">
        <w:rPr>
          <w:rFonts w:ascii="Calibri" w:hAnsi="Calibri" w:cs="Arial"/>
          <w:bCs/>
          <w:sz w:val="24"/>
          <w:szCs w:val="23"/>
        </w:rPr>
        <w:t>,</w:t>
      </w:r>
      <w:r w:rsidR="00083DD8" w:rsidRPr="004521D0">
        <w:rPr>
          <w:rFonts w:ascii="Calibri" w:hAnsi="Calibri" w:cs="Arial"/>
          <w:bCs/>
          <w:sz w:val="24"/>
          <w:szCs w:val="23"/>
        </w:rPr>
        <w:t xml:space="preserve"> </w:t>
      </w:r>
      <w:r w:rsidRPr="004521D0">
        <w:rPr>
          <w:rFonts w:ascii="Calibri" w:hAnsi="Calibri" w:cs="Arial"/>
          <w:bCs/>
          <w:sz w:val="24"/>
          <w:szCs w:val="23"/>
        </w:rPr>
        <w:t xml:space="preserve">prévoient la conclusion d’une </w:t>
      </w:r>
      <w:r w:rsidRPr="007329B8">
        <w:rPr>
          <w:rFonts w:ascii="Calibri" w:hAnsi="Calibri" w:cs="Arial"/>
          <w:b/>
          <w:bCs/>
          <w:sz w:val="24"/>
          <w:szCs w:val="23"/>
        </w:rPr>
        <w:t>annexe au contrat de séjour</w:t>
      </w:r>
      <w:r w:rsidRPr="004521D0">
        <w:rPr>
          <w:rFonts w:ascii="Calibri" w:hAnsi="Calibri" w:cs="Arial"/>
          <w:bCs/>
          <w:sz w:val="24"/>
          <w:szCs w:val="23"/>
        </w:rPr>
        <w:t xml:space="preserve"> définissant les mesures particulières à prendre pour assurer l’intégrité physique et la sécurité d’un résident et pour soutenir l’exercice de sa liberté d’aller et venir</w:t>
      </w:r>
      <w:r w:rsidR="006A63C3" w:rsidRPr="004521D0">
        <w:rPr>
          <w:rFonts w:ascii="Calibri" w:hAnsi="Calibri" w:cs="Arial"/>
          <w:bCs/>
          <w:sz w:val="24"/>
          <w:szCs w:val="23"/>
        </w:rPr>
        <w:t>.</w:t>
      </w:r>
    </w:p>
    <w:p w:rsidR="00E502C9" w:rsidRPr="004521D0" w:rsidRDefault="006A63C3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4521D0">
        <w:rPr>
          <w:rFonts w:ascii="Calibri" w:hAnsi="Calibri" w:cs="Arial"/>
          <w:bCs/>
          <w:sz w:val="24"/>
          <w:szCs w:val="23"/>
        </w:rPr>
        <w:t>Ces dispositions précisent</w:t>
      </w:r>
      <w:r w:rsidR="00535F97" w:rsidRPr="004521D0">
        <w:rPr>
          <w:rFonts w:ascii="Calibri" w:hAnsi="Calibri" w:cs="Arial"/>
          <w:bCs/>
          <w:sz w:val="24"/>
          <w:szCs w:val="23"/>
        </w:rPr>
        <w:t xml:space="preserve"> les missions respectives des acteurs, </w:t>
      </w:r>
      <w:r w:rsidRPr="004521D0">
        <w:rPr>
          <w:rFonts w:ascii="Calibri" w:hAnsi="Calibri" w:cs="Arial"/>
          <w:bCs/>
          <w:sz w:val="24"/>
          <w:szCs w:val="23"/>
        </w:rPr>
        <w:t>la procédure d’élaboration de l’annexe au contrat de séjour</w:t>
      </w:r>
      <w:r w:rsidR="00535F97" w:rsidRPr="004521D0">
        <w:rPr>
          <w:rFonts w:ascii="Calibri" w:hAnsi="Calibri" w:cs="Arial"/>
          <w:bCs/>
          <w:sz w:val="24"/>
          <w:szCs w:val="23"/>
        </w:rPr>
        <w:t xml:space="preserve"> et les outils de traçabilité correspondants.</w:t>
      </w:r>
    </w:p>
    <w:p w:rsidR="001638A3" w:rsidRPr="004521D0" w:rsidRDefault="001638A3" w:rsidP="001638A3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</w:p>
    <w:p w:rsidR="001638A3" w:rsidRPr="004521D0" w:rsidRDefault="001638A3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4521D0">
        <w:rPr>
          <w:rFonts w:ascii="Calibri" w:hAnsi="Calibri" w:cs="Arial"/>
          <w:bCs/>
          <w:sz w:val="24"/>
          <w:szCs w:val="23"/>
        </w:rPr>
        <w:t>Aussi, l’URIOPSS vous propose une réunion d’informations</w:t>
      </w:r>
      <w:r w:rsidR="00DC1148">
        <w:rPr>
          <w:rFonts w:ascii="Calibri" w:hAnsi="Calibri" w:cs="Arial"/>
          <w:bCs/>
          <w:sz w:val="24"/>
          <w:szCs w:val="23"/>
        </w:rPr>
        <w:t>,</w:t>
      </w:r>
      <w:r w:rsidRPr="004521D0">
        <w:rPr>
          <w:rFonts w:ascii="Calibri" w:hAnsi="Calibri" w:cs="Arial"/>
          <w:bCs/>
          <w:sz w:val="24"/>
          <w:szCs w:val="23"/>
        </w:rPr>
        <w:t xml:space="preserve"> </w:t>
      </w:r>
      <w:r w:rsidR="00DC1148">
        <w:rPr>
          <w:rFonts w:ascii="Calibri" w:hAnsi="Calibri" w:cs="Arial"/>
          <w:bCs/>
          <w:sz w:val="24"/>
          <w:szCs w:val="23"/>
        </w:rPr>
        <w:t xml:space="preserve">animée par un avocat spécialisé, </w:t>
      </w:r>
      <w:r w:rsidRPr="004521D0">
        <w:rPr>
          <w:rFonts w:ascii="Calibri" w:hAnsi="Calibri" w:cs="Arial"/>
          <w:bCs/>
          <w:sz w:val="24"/>
          <w:szCs w:val="23"/>
        </w:rPr>
        <w:t xml:space="preserve">pour </w:t>
      </w:r>
      <w:r w:rsidR="00DC1148">
        <w:rPr>
          <w:rFonts w:ascii="Calibri" w:hAnsi="Calibri" w:cs="Arial"/>
          <w:bCs/>
          <w:sz w:val="24"/>
          <w:szCs w:val="23"/>
        </w:rPr>
        <w:t xml:space="preserve">vous </w:t>
      </w:r>
      <w:r w:rsidRPr="004521D0">
        <w:rPr>
          <w:rFonts w:ascii="Calibri" w:hAnsi="Calibri" w:cs="Arial"/>
          <w:bCs/>
          <w:sz w:val="24"/>
          <w:szCs w:val="23"/>
        </w:rPr>
        <w:t xml:space="preserve">présenter </w:t>
      </w:r>
      <w:r w:rsidR="00535F97" w:rsidRPr="004521D0">
        <w:rPr>
          <w:rFonts w:ascii="Calibri" w:hAnsi="Calibri" w:cs="Arial"/>
          <w:bCs/>
          <w:sz w:val="24"/>
          <w:szCs w:val="23"/>
        </w:rPr>
        <w:t>ces nouvelles dispositions et échanger sur ses implications pratiques.</w:t>
      </w:r>
      <w:r w:rsidR="00AE425C" w:rsidRPr="004521D0">
        <w:rPr>
          <w:rFonts w:ascii="Calibri" w:hAnsi="Calibri" w:cs="Arial"/>
          <w:bCs/>
          <w:sz w:val="24"/>
          <w:szCs w:val="23"/>
        </w:rPr>
        <w:t xml:space="preserve"> L’occasion</w:t>
      </w:r>
      <w:r w:rsidR="007329B8">
        <w:rPr>
          <w:rFonts w:ascii="Calibri" w:hAnsi="Calibri" w:cs="Arial"/>
          <w:bCs/>
          <w:sz w:val="24"/>
          <w:szCs w:val="23"/>
        </w:rPr>
        <w:t>, également,</w:t>
      </w:r>
      <w:bookmarkStart w:id="0" w:name="_GoBack"/>
      <w:bookmarkEnd w:id="0"/>
      <w:r w:rsidR="00AE425C" w:rsidRPr="004521D0">
        <w:rPr>
          <w:rFonts w:ascii="Calibri" w:hAnsi="Calibri" w:cs="Arial"/>
          <w:bCs/>
          <w:sz w:val="24"/>
          <w:szCs w:val="23"/>
        </w:rPr>
        <w:t xml:space="preserve"> de revenir sur cette liberté fondamentale et ses modalités d’exercice particulières au sein du secteur médico-social.</w:t>
      </w:r>
    </w:p>
    <w:p w:rsidR="001638A3" w:rsidRPr="004521D0" w:rsidRDefault="001638A3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1638A3" w:rsidRPr="004521D0" w:rsidRDefault="00AE425C" w:rsidP="001638A3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4521D0">
        <w:rPr>
          <w:rFonts w:ascii="Calibri" w:hAnsi="Calibri" w:cs="Arial"/>
          <w:bCs/>
          <w:sz w:val="24"/>
          <w:szCs w:val="23"/>
        </w:rPr>
        <w:t>Au programme de cette réunion :</w:t>
      </w:r>
    </w:p>
    <w:p w:rsidR="004521D0" w:rsidRPr="004521D0" w:rsidRDefault="001638A3" w:rsidP="001638A3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 w:rsidRPr="004521D0">
        <w:rPr>
          <w:rFonts w:ascii="Calibri" w:hAnsi="Calibri" w:cs="Arial"/>
          <w:bCs/>
          <w:sz w:val="24"/>
          <w:szCs w:val="23"/>
        </w:rPr>
        <w:t>L’affirmati</w:t>
      </w:r>
      <w:r w:rsidR="004521D0" w:rsidRPr="004521D0">
        <w:rPr>
          <w:rFonts w:ascii="Calibri" w:hAnsi="Calibri" w:cs="Arial"/>
          <w:bCs/>
          <w:sz w:val="24"/>
          <w:szCs w:val="23"/>
        </w:rPr>
        <w:t>on du droit d’aller et venir</w:t>
      </w:r>
    </w:p>
    <w:p w:rsidR="001638A3" w:rsidRPr="004521D0" w:rsidRDefault="004521D0" w:rsidP="001638A3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 w:rsidRPr="004521D0">
        <w:rPr>
          <w:rFonts w:ascii="Calibri" w:hAnsi="Calibri" w:cs="Arial"/>
          <w:bCs/>
          <w:sz w:val="24"/>
          <w:szCs w:val="23"/>
        </w:rPr>
        <w:t xml:space="preserve">Les </w:t>
      </w:r>
      <w:r w:rsidR="001638A3" w:rsidRPr="004521D0">
        <w:rPr>
          <w:rFonts w:ascii="Calibri" w:hAnsi="Calibri" w:cs="Arial"/>
          <w:bCs/>
          <w:sz w:val="24"/>
          <w:szCs w:val="23"/>
        </w:rPr>
        <w:t>restrictions</w:t>
      </w:r>
      <w:r w:rsidR="00535F97" w:rsidRPr="004521D0">
        <w:rPr>
          <w:rFonts w:ascii="Calibri" w:hAnsi="Calibri" w:cs="Arial"/>
          <w:bCs/>
          <w:sz w:val="24"/>
          <w:szCs w:val="23"/>
        </w:rPr>
        <w:t xml:space="preserve"> </w:t>
      </w:r>
      <w:r w:rsidR="006A63C3" w:rsidRPr="004521D0">
        <w:rPr>
          <w:rFonts w:ascii="Calibri" w:hAnsi="Calibri" w:cs="Arial"/>
          <w:bCs/>
          <w:sz w:val="24"/>
          <w:szCs w:val="23"/>
        </w:rPr>
        <w:t>admises</w:t>
      </w:r>
    </w:p>
    <w:p w:rsidR="00AE425C" w:rsidRPr="004521D0" w:rsidRDefault="00AE425C" w:rsidP="0022300D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 w:rsidRPr="004521D0">
        <w:rPr>
          <w:rFonts w:ascii="Calibri" w:hAnsi="Calibri" w:cs="Arial"/>
          <w:bCs/>
          <w:sz w:val="24"/>
          <w:szCs w:val="23"/>
        </w:rPr>
        <w:t xml:space="preserve">Le cadre juridique de l’annexe </w:t>
      </w:r>
      <w:r w:rsidR="004521D0" w:rsidRPr="004521D0">
        <w:rPr>
          <w:rFonts w:ascii="Calibri" w:hAnsi="Calibri" w:cs="Arial"/>
          <w:bCs/>
          <w:sz w:val="24"/>
          <w:szCs w:val="23"/>
        </w:rPr>
        <w:t xml:space="preserve">(contenu, </w:t>
      </w:r>
      <w:r w:rsidR="007C2DFA">
        <w:rPr>
          <w:rFonts w:ascii="Calibri" w:hAnsi="Calibri" w:cs="Arial"/>
          <w:bCs/>
          <w:sz w:val="24"/>
          <w:szCs w:val="23"/>
        </w:rPr>
        <w:t xml:space="preserve">mesures prises par l’établissement, </w:t>
      </w:r>
      <w:r w:rsidR="004521D0" w:rsidRPr="004521D0">
        <w:rPr>
          <w:rFonts w:ascii="Calibri" w:hAnsi="Calibri" w:cs="Arial"/>
          <w:bCs/>
          <w:sz w:val="24"/>
          <w:szCs w:val="23"/>
        </w:rPr>
        <w:t>procédure de</w:t>
      </w:r>
      <w:r w:rsidR="00535F97" w:rsidRPr="004521D0">
        <w:rPr>
          <w:rFonts w:ascii="Calibri" w:hAnsi="Calibri" w:cs="Arial"/>
          <w:bCs/>
          <w:sz w:val="24"/>
          <w:szCs w:val="23"/>
        </w:rPr>
        <w:t xml:space="preserve"> mise en œuvre</w:t>
      </w:r>
      <w:r w:rsidR="004521D0" w:rsidRPr="004521D0">
        <w:rPr>
          <w:rFonts w:ascii="Calibri" w:hAnsi="Calibri" w:cs="Arial"/>
          <w:bCs/>
          <w:sz w:val="24"/>
          <w:szCs w:val="23"/>
        </w:rPr>
        <w:t xml:space="preserve"> et de révision ; durée de l’annexe…)</w:t>
      </w:r>
    </w:p>
    <w:p w:rsidR="00535F97" w:rsidRPr="004521D0" w:rsidRDefault="00AE425C" w:rsidP="0022300D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 w:rsidRPr="004521D0">
        <w:rPr>
          <w:rFonts w:ascii="Calibri" w:hAnsi="Calibri" w:cs="Arial"/>
          <w:bCs/>
          <w:sz w:val="24"/>
          <w:szCs w:val="23"/>
        </w:rPr>
        <w:t>L</w:t>
      </w:r>
      <w:r w:rsidR="006A63C3" w:rsidRPr="004521D0">
        <w:rPr>
          <w:rFonts w:ascii="Calibri" w:hAnsi="Calibri" w:cs="Arial"/>
          <w:bCs/>
          <w:sz w:val="24"/>
          <w:szCs w:val="23"/>
        </w:rPr>
        <w:t>es outils de traçabilités obligatoires et préconisés</w:t>
      </w:r>
    </w:p>
    <w:p w:rsidR="00535F97" w:rsidRPr="004521D0" w:rsidRDefault="00535F97" w:rsidP="001638A3">
      <w:pPr>
        <w:pStyle w:val="Sansinterligne"/>
        <w:numPr>
          <w:ilvl w:val="0"/>
          <w:numId w:val="19"/>
        </w:numPr>
        <w:jc w:val="both"/>
        <w:rPr>
          <w:rFonts w:ascii="Calibri" w:hAnsi="Calibri" w:cs="Arial"/>
          <w:bCs/>
          <w:sz w:val="24"/>
          <w:szCs w:val="23"/>
        </w:rPr>
      </w:pPr>
      <w:r w:rsidRPr="004521D0">
        <w:rPr>
          <w:rFonts w:ascii="Calibri" w:hAnsi="Calibri" w:cs="Arial"/>
          <w:bCs/>
          <w:sz w:val="24"/>
          <w:szCs w:val="23"/>
        </w:rPr>
        <w:t>L’articulation de cette annexe avec les autres outils de traçabilité</w:t>
      </w:r>
      <w:r w:rsidR="006A63C3" w:rsidRPr="004521D0">
        <w:rPr>
          <w:rFonts w:ascii="Calibri" w:hAnsi="Calibri" w:cs="Arial"/>
          <w:bCs/>
          <w:sz w:val="24"/>
          <w:szCs w:val="23"/>
        </w:rPr>
        <w:t xml:space="preserve"> de l’accompagnement de la personne</w:t>
      </w:r>
    </w:p>
    <w:p w:rsidR="006001B8" w:rsidRPr="004521D0" w:rsidRDefault="006001B8" w:rsidP="006001B8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AE425C" w:rsidRPr="004521D0" w:rsidRDefault="006001B8" w:rsidP="00AE425C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  <w:r w:rsidRPr="004521D0">
        <w:rPr>
          <w:rFonts w:ascii="Calibri" w:hAnsi="Calibri" w:cs="Arial"/>
          <w:b/>
          <w:bCs/>
          <w:sz w:val="24"/>
          <w:szCs w:val="23"/>
        </w:rPr>
        <w:t>Po</w:t>
      </w:r>
      <w:r w:rsidR="001638A3" w:rsidRPr="004521D0">
        <w:rPr>
          <w:rFonts w:ascii="Calibri" w:hAnsi="Calibri" w:cs="Arial"/>
          <w:b/>
          <w:bCs/>
          <w:sz w:val="24"/>
          <w:szCs w:val="23"/>
        </w:rPr>
        <w:t xml:space="preserve">ur vous apporter des éclairages, </w:t>
      </w:r>
      <w:r w:rsidRPr="004521D0">
        <w:rPr>
          <w:rFonts w:ascii="Calibri" w:hAnsi="Calibri" w:cs="Arial"/>
          <w:b/>
          <w:bCs/>
          <w:sz w:val="24"/>
          <w:szCs w:val="23"/>
        </w:rPr>
        <w:t>nous vous proposons une ré</w:t>
      </w:r>
      <w:r w:rsidR="001638A3" w:rsidRPr="004521D0">
        <w:rPr>
          <w:rFonts w:ascii="Calibri" w:hAnsi="Calibri" w:cs="Arial"/>
          <w:b/>
          <w:bCs/>
          <w:sz w:val="24"/>
          <w:szCs w:val="23"/>
        </w:rPr>
        <w:t>union d’informations</w:t>
      </w:r>
      <w:r w:rsidR="00AE425C" w:rsidRPr="004521D0">
        <w:rPr>
          <w:rFonts w:ascii="Calibri" w:hAnsi="Calibri" w:cs="Arial"/>
          <w:b/>
          <w:bCs/>
          <w:sz w:val="24"/>
          <w:szCs w:val="23"/>
        </w:rPr>
        <w:t xml:space="preserve">, le vendredi 24 novembre 2017 de 9h30 à 12h30 dans les locaux de l’URIOPSS Bretagne. </w:t>
      </w:r>
    </w:p>
    <w:p w:rsidR="00C305FA" w:rsidRPr="004521D0" w:rsidRDefault="00C305FA" w:rsidP="00EF1FF7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EF5D73" w:rsidRPr="004521D0" w:rsidRDefault="00EF5D73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Animation</w:t>
      </w:r>
    </w:p>
    <w:p w:rsidR="0014339B" w:rsidRPr="004521D0" w:rsidRDefault="00DC1148" w:rsidP="0014339B">
      <w:pPr>
        <w:pStyle w:val="Sansinterligne"/>
        <w:jc w:val="both"/>
        <w:rPr>
          <w:rFonts w:ascii="Calibri" w:hAnsi="Calibri" w:cs="Arial"/>
          <w:sz w:val="24"/>
          <w:szCs w:val="23"/>
        </w:rPr>
      </w:pPr>
      <w:r>
        <w:rPr>
          <w:rFonts w:ascii="Calibri" w:hAnsi="Calibri" w:cs="Arial"/>
          <w:sz w:val="24"/>
          <w:szCs w:val="23"/>
        </w:rPr>
        <w:t xml:space="preserve">Maître </w:t>
      </w:r>
      <w:r w:rsidR="001638A3" w:rsidRPr="004521D0">
        <w:rPr>
          <w:rFonts w:ascii="Calibri" w:hAnsi="Calibri" w:cs="Arial"/>
          <w:sz w:val="24"/>
          <w:szCs w:val="23"/>
        </w:rPr>
        <w:t xml:space="preserve">Elodie </w:t>
      </w:r>
      <w:r w:rsidR="006A63C3" w:rsidRPr="004521D0">
        <w:rPr>
          <w:rFonts w:ascii="Calibri" w:hAnsi="Calibri" w:cs="Arial"/>
          <w:sz w:val="24"/>
          <w:szCs w:val="23"/>
        </w:rPr>
        <w:t>JEAN</w:t>
      </w:r>
      <w:r w:rsidR="001638A3" w:rsidRPr="004521D0">
        <w:rPr>
          <w:rFonts w:ascii="Calibri" w:hAnsi="Calibri" w:cs="Arial"/>
          <w:sz w:val="24"/>
          <w:szCs w:val="23"/>
        </w:rPr>
        <w:t xml:space="preserve">, </w:t>
      </w:r>
      <w:r w:rsidR="006A63C3" w:rsidRPr="004521D0">
        <w:rPr>
          <w:rFonts w:ascii="Calibri" w:hAnsi="Calibri" w:cs="Arial"/>
          <w:sz w:val="24"/>
          <w:szCs w:val="23"/>
        </w:rPr>
        <w:t>Avocate au Bar</w:t>
      </w:r>
      <w:r w:rsidR="00AE425C" w:rsidRPr="004521D0">
        <w:rPr>
          <w:rFonts w:ascii="Calibri" w:hAnsi="Calibri" w:cs="Arial"/>
          <w:sz w:val="24"/>
          <w:szCs w:val="23"/>
        </w:rPr>
        <w:t>reau de Nantes, intervenant</w:t>
      </w:r>
      <w:r>
        <w:rPr>
          <w:rFonts w:ascii="Calibri" w:hAnsi="Calibri" w:cs="Arial"/>
          <w:sz w:val="24"/>
          <w:szCs w:val="23"/>
        </w:rPr>
        <w:t>e</w:t>
      </w:r>
      <w:r w:rsidR="00AE425C" w:rsidRPr="004521D0">
        <w:rPr>
          <w:rFonts w:ascii="Calibri" w:hAnsi="Calibri" w:cs="Arial"/>
          <w:sz w:val="24"/>
          <w:szCs w:val="23"/>
        </w:rPr>
        <w:t xml:space="preserve"> en Droit de la Santé et D</w:t>
      </w:r>
      <w:r w:rsidR="006A63C3" w:rsidRPr="004521D0">
        <w:rPr>
          <w:rFonts w:ascii="Calibri" w:hAnsi="Calibri" w:cs="Arial"/>
          <w:sz w:val="24"/>
          <w:szCs w:val="23"/>
        </w:rPr>
        <w:t>roit de l’</w:t>
      </w:r>
      <w:r w:rsidR="00AE425C" w:rsidRPr="004521D0">
        <w:rPr>
          <w:rFonts w:ascii="Calibri" w:hAnsi="Calibri" w:cs="Arial"/>
          <w:sz w:val="24"/>
          <w:szCs w:val="23"/>
        </w:rPr>
        <w:t>Action Sociale et des F</w:t>
      </w:r>
      <w:r w:rsidR="006A63C3" w:rsidRPr="004521D0">
        <w:rPr>
          <w:rFonts w:ascii="Calibri" w:hAnsi="Calibri" w:cs="Arial"/>
          <w:sz w:val="24"/>
          <w:szCs w:val="23"/>
        </w:rPr>
        <w:t>amilles</w:t>
      </w:r>
    </w:p>
    <w:p w:rsidR="0014339B" w:rsidRPr="004521D0" w:rsidRDefault="0014339B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</w:p>
    <w:p w:rsidR="00EF5D73" w:rsidRPr="004521D0" w:rsidRDefault="00EF5D73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Participation</w:t>
      </w:r>
    </w:p>
    <w:p w:rsidR="0014339B" w:rsidRPr="004521D0" w:rsidRDefault="00AE425C" w:rsidP="0014339B">
      <w:pPr>
        <w:spacing w:after="0" w:line="240" w:lineRule="auto"/>
        <w:rPr>
          <w:rFonts w:ascii="Calibri" w:hAnsi="Calibri" w:cs="Arial"/>
          <w:sz w:val="24"/>
          <w:szCs w:val="23"/>
        </w:rPr>
      </w:pPr>
      <w:r w:rsidRPr="004521D0">
        <w:rPr>
          <w:rFonts w:ascii="Calibri" w:hAnsi="Calibri" w:cs="Arial"/>
          <w:sz w:val="24"/>
          <w:szCs w:val="23"/>
        </w:rPr>
        <w:t>80</w:t>
      </w:r>
      <w:r w:rsidR="0014339B" w:rsidRPr="004521D0">
        <w:rPr>
          <w:rFonts w:ascii="Calibri" w:hAnsi="Calibri" w:cs="Arial"/>
          <w:sz w:val="24"/>
          <w:szCs w:val="23"/>
        </w:rPr>
        <w:t>€ par personne</w:t>
      </w:r>
    </w:p>
    <w:p w:rsidR="00616564" w:rsidRPr="004521D0" w:rsidRDefault="00616564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</w:p>
    <w:p w:rsidR="001B3575" w:rsidRPr="004521D0" w:rsidRDefault="00C61A78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Lieu</w:t>
      </w:r>
    </w:p>
    <w:p w:rsidR="004521D0" w:rsidRPr="004521D0" w:rsidRDefault="00AE425C" w:rsidP="002B20B1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  <w:r w:rsidRPr="004521D0">
        <w:rPr>
          <w:rFonts w:ascii="Calibri" w:hAnsi="Calibri" w:cs="Arial"/>
          <w:sz w:val="24"/>
          <w:szCs w:val="23"/>
        </w:rPr>
        <w:t xml:space="preserve">Rendez-vous le vendredi 24 novembre 2017 </w:t>
      </w:r>
      <w:r w:rsidRPr="004521D0">
        <w:rPr>
          <w:rFonts w:ascii="Calibri" w:hAnsi="Calibri" w:cs="Arial"/>
          <w:bCs/>
          <w:sz w:val="24"/>
          <w:szCs w:val="23"/>
        </w:rPr>
        <w:t>de 9h30 à 12h30</w:t>
      </w:r>
      <w:r w:rsidRPr="004521D0">
        <w:rPr>
          <w:rFonts w:ascii="Calibri" w:hAnsi="Calibri" w:cs="Arial"/>
          <w:sz w:val="24"/>
          <w:szCs w:val="23"/>
        </w:rPr>
        <w:t xml:space="preserve"> dans les locaux de l’URIOPSS Bretagne - 203 G Avenue du Général Patton - BP 20219 - 35702 RENNES Cedex 7 - 02 99 87 51 52</w:t>
      </w:r>
    </w:p>
    <w:p w:rsidR="004521D0" w:rsidRPr="004521D0" w:rsidRDefault="004521D0" w:rsidP="002B20B1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</w:p>
    <w:p w:rsidR="004521D0" w:rsidRPr="004521D0" w:rsidRDefault="004521D0" w:rsidP="004521D0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 xml:space="preserve">Attention, le nombre de participants est limité. </w:t>
      </w:r>
    </w:p>
    <w:p w:rsidR="004521D0" w:rsidRPr="004521D0" w:rsidRDefault="004521D0" w:rsidP="004521D0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>Nous vous remercions de vous inscrire à l’aide du bulletin d’inscription à suivre.</w:t>
      </w:r>
    </w:p>
    <w:p w:rsidR="004521D0" w:rsidRDefault="004521D0">
      <w:pPr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br w:type="page"/>
      </w:r>
    </w:p>
    <w:p w:rsidR="00DC1148" w:rsidRDefault="00DC1148" w:rsidP="004521D0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606E4E" wp14:editId="55748C63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148" w:rsidRPr="00DC1148" w:rsidRDefault="00DC1148" w:rsidP="00DC1148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6E4E" id="Rectangle 3" o:spid="_x0000_s1027" style="position:absolute;left:0;text-align:left;margin-left:-16.1pt;margin-top:-8.35pt;width:484.5pt;height:29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skwIAAH8FAAAOAAAAZHJzL2Uyb0RvYy54bWysVEtv2zAMvg/YfxB0Xx3n0a5BnSJo0WFA&#10;0QZth54VWYoFyJJGKbGzXz9KfjToih2G5aBQJvnxoY+8um5rTQ4CvLKmoPnZhBJhuC2V2RX0x8vd&#10;l6+U+MBMybQ1oqBH4en16vOnq8YtxdRWVpcCCIIYv2xcQasQ3DLLPK9EzfyZdcKgUlqoWcAr7LIS&#10;WIPotc6mk8l51lgoHVguvMevt52SrhK+lIKHRym9CEQXFHML6YR0buOZra7YcgfMVYr3abB/yKJm&#10;ymDQEeqWBUb2oP6AqhUH660MZ9zWmZVScZFqwGryybtqnivmRKoFm+Pd2Cb//2D5w2EDRJUFnVFi&#10;WI1P9IRNY2anBZnF9jTOL9Hq2W2gv3kUY62thDr+YxWkTS09ji0VbSAcP57ni1m+wM5z1M0u8vnF&#10;IoJmb94OfPgmbE2iUFDA6KmT7HDvQ2c6mMRg3mpV3imt0wV22xsN5MDi8+Lv8rJHPzHLYgVdzkkK&#10;Ry2iszZPQmLpmOU0RUykEyMe41yYkHeqipWiC7OIcYYokabRI1WUACOyxPRG7B5gsOxABuyuvt4+&#10;uorE2dF58rfEOufRI0W2JozOtTIWPgLQWFUfubPH9E9aE8XQbttEi2QZv2xteUSqgO1myDt+p/DF&#10;7pkPGwY4NPjIuAjCIx5S26agtpcoqSz8+uh7tEcuo5aSBoewoP7nnoGgRH83yPLLfD6PU5su88XF&#10;FC9wqtmeasy+vrFIhBxXjuNJjPZBD6IEW7/ivljHqKhihmPsgvIAw+UmdMsBNw4X63Uyw0l1LNyb&#10;Z8cjeOxzZORL+8rA9bQNSPgHOwwsW75jb2cbPY1d74OVKlH7ra/9C+CUJyr1GymukdN7snrbm6vf&#10;AAAA//8DAFBLAwQUAAYACAAAACEAAmggJt8AAAAKAQAADwAAAGRycy9kb3ducmV2LnhtbEyPwU6D&#10;QBCG7ya+w2ZMvLULFClFloaYEL1aPdjbFqZAZGeR3VJ8e8eT3mYyX/75/ny/mEHMOLnekoJwHYBA&#10;qm3TU6vg/a1apSCc19TowRIq+EYH++L2JtdZY6/0ivPBt4JDyGVaQef9mEnp6g6Ndms7IvHtbCej&#10;Pa9TK5tJXzncDDIKgkQa3RN/6PSITx3Wn4eLUbDdxV/zx0t0fCify6WybVpVsVPq/m4pH0F4XPwf&#10;DL/6rA4FO53shRonBgWrTRQxykOYbEEwsdskXOakIA5TkEUu/1cofgAAAP//AwBQSwECLQAUAAYA&#10;CAAAACEAtoM4kv4AAADhAQAAEwAAAAAAAAAAAAAAAAAAAAAAW0NvbnRlbnRfVHlwZXNdLnhtbFBL&#10;AQItABQABgAIAAAAIQA4/SH/1gAAAJQBAAALAAAAAAAAAAAAAAAAAC8BAABfcmVscy8ucmVsc1BL&#10;AQItABQABgAIAAAAIQDBKkWskwIAAH8FAAAOAAAAAAAAAAAAAAAAAC4CAABkcnMvZTJvRG9jLnht&#10;bFBLAQItABQABgAIAAAAIQACaCAm3wAAAAoBAAAPAAAAAAAAAAAAAAAAAO0EAABkcnMvZG93bnJl&#10;di54bWxQSwUGAAAAAAQABADzAAAA+QUAAAAA&#10;" fillcolor="#009" strokecolor="#1f4d78 [1604]" strokeweight="1pt">
                <v:textbox>
                  <w:txbxContent>
                    <w:p w:rsidR="00DC1148" w:rsidRPr="00DC1148" w:rsidRDefault="00DC1148" w:rsidP="00DC1148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DC1148" w:rsidRDefault="00DC1148" w:rsidP="004521D0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14339B">
        <w:rPr>
          <w:rFonts w:ascii="Calibri" w:hAnsi="Calibri"/>
          <w:b/>
          <w:noProof/>
          <w:sz w:val="32"/>
          <w:szCs w:val="24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05C67E20" wp14:editId="2AE149F9">
                <wp:simplePos x="0" y="0"/>
                <wp:positionH relativeFrom="column">
                  <wp:posOffset>-290195</wp:posOffset>
                </wp:positionH>
                <wp:positionV relativeFrom="paragraph">
                  <wp:posOffset>161290</wp:posOffset>
                </wp:positionV>
                <wp:extent cx="6336030" cy="9296400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2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1148" w:rsidRDefault="00DC1148" w:rsidP="00DC1148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Liber</w:t>
                            </w:r>
                            <w:r w:rsidRPr="00DC1148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té d’aller et venir en </w:t>
                            </w:r>
                            <w:r w:rsidR="007329B8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EHPAD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 :</w:t>
                            </w:r>
                          </w:p>
                          <w:p w:rsidR="00DC1148" w:rsidRPr="00DC1148" w:rsidRDefault="00DC1148" w:rsidP="00DC1148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</w:pPr>
                            <w:r w:rsidRPr="00DC1148"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</w:rPr>
                              <w:t>Quels outils et mesures pour assurer l’intégrité physique et la sécurité des résidents ?</w:t>
                            </w: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24 novembre 2017</w:t>
                            </w:r>
                          </w:p>
                          <w:p w:rsidR="004521D0" w:rsidRPr="009C6C2F" w:rsidRDefault="004521D0" w:rsidP="004521D0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4521D0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Pr="00585333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4521D0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4521D0" w:rsidRPr="00585333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Pr="00585333" w:rsidRDefault="004521D0" w:rsidP="004521D0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4521D0" w:rsidRDefault="004521D0" w:rsidP="004521D0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DC1148" w:rsidRDefault="00DC1148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retourner avant le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17 novembre 2017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- BP 20219 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4521D0" w:rsidRPr="00585333" w:rsidRDefault="004521D0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4521D0" w:rsidRPr="00585333" w:rsidRDefault="007329B8" w:rsidP="004521D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9" w:history="1">
                              <w:r w:rsidR="004521D0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uriopss@uriopss-bretagne.asso.</w:t>
                              </w:r>
                              <w:r w:rsidR="004521D0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</w:rPr>
                                <w:t>fr</w:t>
                              </w:r>
                            </w:hyperlink>
                            <w:r w:rsidR="004521D0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67E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22.85pt;margin-top:12.7pt;width:498.9pt;height:732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0a9wIAAIwGAAAOAAAAZHJzL2Uyb0RvYy54bWysVduOmzAQfa/Uf7D8zgIJIYCWVAkJVaXt&#10;RdrtBzhgglWwqe2EbKv+e8cmybLZPlTd8mD5Mh6fM2dmuH13bBt0oFIxwVPs33gYUV6IkvFdir8+&#10;5E6EkdKEl6QRnKb4kSr8bvH2zW3fJXQiatGUVCJwwlXSdymute4S11VFTVuibkRHORxWQrZEw1Lu&#10;3FKSHry3jTvxvNDthSw7KQqqFOyuh0O8sP6rihb6c1UpqlGTYsCm7SjtuDWju7glyU6SrmbFCQb5&#10;BxQtYRwevbhaE03QXrIXrlpWSKFEpW8K0bqiqlhBLQdg43tXbO5r0lHLBYKjukuY1P9zW3w6fJGI&#10;laAdRpy0INEDPWq0EkcUmOj0nUrA6L4DM32EbWNpmKruThTfFOIiqwnf0aWUoq8pKQGdb266o6uD&#10;H2WcbPuPooRnyF4L6+hYydY4hGAg8A4qPV6UMVAK2Ayn09CbwlEBZ/EkDgPPaueS5Hy9k0q/p6JF&#10;ZpJiCdJb9+Rwp7SBQ5KziXmNi5w1jZW/4c82wHDYoTZ/htskASgwNZYGlNX2Z+zFm2gTBU4wCTdO&#10;4K3XzjLPAifM/flsPV1n2dr/ZVD4QVKzsqTcPHrOMz/4Ox1PGT9kyCXTlGhYadwZSErutlkj0YFA&#10;nuf2sxLAyZOZ+xyGDQlwuaLkTwJvNYmdPIzmTpAHMyeee5Hj+fEqDr0gDtb5c0p3jNPXU0I9CDub&#10;zDAizQ5ayameRvCvWHr2e8mSJC3T0FMa1qY4uhiRxOTmhpdWck1YM8xHQTFE/hyUZT7z5sE0cubz&#10;2dQJphvPWUV55iwzPwznm1W22lzpvLG5o14fF6vOKBFHeE9vPEGGzD1nqS0+U29D5enj9mirfHKu&#10;6a0oH6EapYBagbqCFg6TWsgfGPXQDlOsvu+JpBg1HzhU9DSczUPon+OFHC+24wXhBbhKsQY17TTT&#10;Q8/dd5Ltanhp6CFcLKELVMzWp2kXAypgZBbQ8iy3U3s2PXW8tlZPP5HFbwAAAP//AwBQSwMEFAAG&#10;AAgAAAAhAAcerJ/hAAAACwEAAA8AAABkcnMvZG93bnJldi54bWxMj8tOwzAQRfdI/IM1SOxaJyEx&#10;bYhT8RAfQEEIdm48JBbxOI2dNuXrcVewHN2je89Um9n27ICjN44kpMsEGFLjtKFWwtvr82IFzAdF&#10;WvWOUMIJPWzqy4tKldod6QUP29CyWEK+VBK6EIaSc990aJVfugEpZl9utCrEc2y5HtUxltueZ0ki&#10;uFWG4kKnBnzssPneTlbC0/yxn4UQN9P7Sex/zMP0mRqU8vpqvr8DFnAOfzCc9aM61NFp5ybSnvUS&#10;FnlxG1EJWZEDi8C6yFJgu0jmq3UOvK74/x/qXwAAAP//AwBQSwECLQAUAAYACAAAACEAtoM4kv4A&#10;AADhAQAAEwAAAAAAAAAAAAAAAAAAAAAAW0NvbnRlbnRfVHlwZXNdLnhtbFBLAQItABQABgAIAAAA&#10;IQA4/SH/1gAAAJQBAAALAAAAAAAAAAAAAAAAAC8BAABfcmVscy8ucmVsc1BLAQItABQABgAIAAAA&#10;IQCXZ50a9wIAAIwGAAAOAAAAAAAAAAAAAAAAAC4CAABkcnMvZTJvRG9jLnhtbFBLAQItABQABgAI&#10;AAAAIQAHHqyf4QAAAAsBAAAPAAAAAAAAAAAAAAAAAFEFAABkcnMvZG93bnJldi54bWxQSwUGAAAA&#10;AAQABADzAAAAXwYAAAAA&#10;" filled="f" stroked="f" insetpen="t">
                <v:textbox inset="2.88pt,2.88pt,2.88pt,2.88pt">
                  <w:txbxContent>
                    <w:p w:rsidR="00DC1148" w:rsidRDefault="00DC1148" w:rsidP="00DC1148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Liber</w:t>
                      </w:r>
                      <w:r w:rsidRPr="00DC1148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té d’aller et venir en </w:t>
                      </w:r>
                      <w:r w:rsidR="007329B8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EHPAD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 :</w:t>
                      </w:r>
                    </w:p>
                    <w:p w:rsidR="00DC1148" w:rsidRPr="00DC1148" w:rsidRDefault="00DC1148" w:rsidP="00DC1148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</w:pPr>
                      <w:r w:rsidRPr="00DC1148">
                        <w:rPr>
                          <w:rFonts w:ascii="Calibri" w:hAnsi="Calibri"/>
                          <w:b/>
                          <w:sz w:val="27"/>
                          <w:szCs w:val="27"/>
                        </w:rPr>
                        <w:t>Quels outils et mesures pour assurer l’intégrité physique et la sécurité des résidents ?</w:t>
                      </w: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24 novembre 2017</w:t>
                      </w:r>
                    </w:p>
                    <w:p w:rsidR="004521D0" w:rsidRPr="009C6C2F" w:rsidRDefault="004521D0" w:rsidP="004521D0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4521D0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4521D0" w:rsidRPr="00585333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4521D0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4521D0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4521D0" w:rsidRPr="00585333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4521D0" w:rsidRPr="00585333" w:rsidRDefault="004521D0" w:rsidP="004521D0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4521D0" w:rsidRDefault="004521D0" w:rsidP="004521D0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DC1148" w:rsidRDefault="00DC1148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à retourner avant le 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17 novembre 2017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- BP 20219 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4521D0" w:rsidRPr="00585333" w:rsidRDefault="004521D0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4521D0" w:rsidRPr="00585333" w:rsidRDefault="007329B8" w:rsidP="004521D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0" w:history="1">
                        <w:r w:rsidR="004521D0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uriopss@uriopss-bretagne.asso.</w:t>
                        </w:r>
                        <w:r w:rsidR="004521D0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</w:rPr>
                          <w:t>fr</w:t>
                        </w:r>
                      </w:hyperlink>
                      <w:r w:rsidR="004521D0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1148" w:rsidSect="00086B2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FD" w:rsidRDefault="003116FD" w:rsidP="00C61A78">
      <w:pPr>
        <w:spacing w:after="0" w:line="240" w:lineRule="auto"/>
      </w:pPr>
      <w:r>
        <w:separator/>
      </w:r>
    </w:p>
  </w:endnote>
  <w:endnote w:type="continuationSeparator" w:id="0">
    <w:p w:rsidR="003116FD" w:rsidRDefault="003116FD" w:rsidP="00C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FD" w:rsidRDefault="003116FD" w:rsidP="00C61A78">
      <w:pPr>
        <w:spacing w:after="0" w:line="240" w:lineRule="auto"/>
      </w:pPr>
      <w:r>
        <w:separator/>
      </w:r>
    </w:p>
  </w:footnote>
  <w:footnote w:type="continuationSeparator" w:id="0">
    <w:p w:rsidR="003116FD" w:rsidRDefault="003116FD" w:rsidP="00C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7FF"/>
    <w:multiLevelType w:val="hybridMultilevel"/>
    <w:tmpl w:val="C93E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D3"/>
    <w:multiLevelType w:val="hybridMultilevel"/>
    <w:tmpl w:val="608E8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95F"/>
    <w:multiLevelType w:val="hybridMultilevel"/>
    <w:tmpl w:val="486014C8"/>
    <w:lvl w:ilvl="0" w:tplc="E684F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1EC"/>
    <w:multiLevelType w:val="hybridMultilevel"/>
    <w:tmpl w:val="3DCACB2E"/>
    <w:lvl w:ilvl="0" w:tplc="A1E093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7529"/>
    <w:multiLevelType w:val="hybridMultilevel"/>
    <w:tmpl w:val="FF0E738A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2A17"/>
    <w:multiLevelType w:val="hybridMultilevel"/>
    <w:tmpl w:val="FF5621A0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54080"/>
    <w:multiLevelType w:val="hybridMultilevel"/>
    <w:tmpl w:val="8BDAB620"/>
    <w:lvl w:ilvl="0" w:tplc="B726CC4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E2DE3"/>
    <w:multiLevelType w:val="hybridMultilevel"/>
    <w:tmpl w:val="2302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66BCE"/>
    <w:multiLevelType w:val="hybridMultilevel"/>
    <w:tmpl w:val="BA6A195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D15B5"/>
    <w:multiLevelType w:val="hybridMultilevel"/>
    <w:tmpl w:val="821CD700"/>
    <w:lvl w:ilvl="0" w:tplc="A1A24B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50A2D"/>
    <w:multiLevelType w:val="hybridMultilevel"/>
    <w:tmpl w:val="480A1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4037C"/>
    <w:multiLevelType w:val="hybridMultilevel"/>
    <w:tmpl w:val="CB80AC76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7"/>
  </w:num>
  <w:num w:numId="5">
    <w:abstractNumId w:val="8"/>
  </w:num>
  <w:num w:numId="6">
    <w:abstractNumId w:val="6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73"/>
    <w:rsid w:val="00040EFE"/>
    <w:rsid w:val="00047826"/>
    <w:rsid w:val="00083DD8"/>
    <w:rsid w:val="00085B51"/>
    <w:rsid w:val="00086B2C"/>
    <w:rsid w:val="000F723C"/>
    <w:rsid w:val="00107932"/>
    <w:rsid w:val="00113601"/>
    <w:rsid w:val="00120A9D"/>
    <w:rsid w:val="00134EA6"/>
    <w:rsid w:val="00137A32"/>
    <w:rsid w:val="0014339B"/>
    <w:rsid w:val="0015478F"/>
    <w:rsid w:val="00154F03"/>
    <w:rsid w:val="001638A3"/>
    <w:rsid w:val="001642CF"/>
    <w:rsid w:val="00195A5D"/>
    <w:rsid w:val="001B3575"/>
    <w:rsid w:val="001D51B0"/>
    <w:rsid w:val="001D68C1"/>
    <w:rsid w:val="00232A0A"/>
    <w:rsid w:val="00251C4C"/>
    <w:rsid w:val="00257E37"/>
    <w:rsid w:val="00281C47"/>
    <w:rsid w:val="002A1ABC"/>
    <w:rsid w:val="002B20B1"/>
    <w:rsid w:val="002B2117"/>
    <w:rsid w:val="003116FD"/>
    <w:rsid w:val="0034205E"/>
    <w:rsid w:val="00344729"/>
    <w:rsid w:val="00380F19"/>
    <w:rsid w:val="003A7167"/>
    <w:rsid w:val="003B43F5"/>
    <w:rsid w:val="004016A7"/>
    <w:rsid w:val="004100AA"/>
    <w:rsid w:val="00440971"/>
    <w:rsid w:val="00443ADA"/>
    <w:rsid w:val="004521D0"/>
    <w:rsid w:val="004B7AE5"/>
    <w:rsid w:val="004E6416"/>
    <w:rsid w:val="004F44F2"/>
    <w:rsid w:val="0053005A"/>
    <w:rsid w:val="00535F97"/>
    <w:rsid w:val="00570D98"/>
    <w:rsid w:val="00576E67"/>
    <w:rsid w:val="00585333"/>
    <w:rsid w:val="005A684A"/>
    <w:rsid w:val="005B6F43"/>
    <w:rsid w:val="005C5B91"/>
    <w:rsid w:val="005D0D9C"/>
    <w:rsid w:val="006001B8"/>
    <w:rsid w:val="006159D7"/>
    <w:rsid w:val="00616564"/>
    <w:rsid w:val="0062569D"/>
    <w:rsid w:val="006461A9"/>
    <w:rsid w:val="00686E2E"/>
    <w:rsid w:val="006A63C3"/>
    <w:rsid w:val="006B60FB"/>
    <w:rsid w:val="006C4A08"/>
    <w:rsid w:val="006E50C6"/>
    <w:rsid w:val="00714298"/>
    <w:rsid w:val="007329B8"/>
    <w:rsid w:val="00732C44"/>
    <w:rsid w:val="00763603"/>
    <w:rsid w:val="007B4C1F"/>
    <w:rsid w:val="007C2DFA"/>
    <w:rsid w:val="007C3D26"/>
    <w:rsid w:val="007C472E"/>
    <w:rsid w:val="007E2417"/>
    <w:rsid w:val="007E2FA9"/>
    <w:rsid w:val="00805F5D"/>
    <w:rsid w:val="008211CA"/>
    <w:rsid w:val="00851AB4"/>
    <w:rsid w:val="00866733"/>
    <w:rsid w:val="008A517D"/>
    <w:rsid w:val="008A6607"/>
    <w:rsid w:val="008B6821"/>
    <w:rsid w:val="00912750"/>
    <w:rsid w:val="00941E4B"/>
    <w:rsid w:val="00971F9B"/>
    <w:rsid w:val="00975DC4"/>
    <w:rsid w:val="009A157F"/>
    <w:rsid w:val="009C242B"/>
    <w:rsid w:val="009C6C2F"/>
    <w:rsid w:val="00A23715"/>
    <w:rsid w:val="00A367FD"/>
    <w:rsid w:val="00A3691B"/>
    <w:rsid w:val="00A43903"/>
    <w:rsid w:val="00A760FE"/>
    <w:rsid w:val="00AB6E7E"/>
    <w:rsid w:val="00AE425C"/>
    <w:rsid w:val="00B76B1E"/>
    <w:rsid w:val="00B94349"/>
    <w:rsid w:val="00BA70A4"/>
    <w:rsid w:val="00BB5E81"/>
    <w:rsid w:val="00BC0662"/>
    <w:rsid w:val="00C21050"/>
    <w:rsid w:val="00C27920"/>
    <w:rsid w:val="00C305FA"/>
    <w:rsid w:val="00C526F2"/>
    <w:rsid w:val="00C61A78"/>
    <w:rsid w:val="00C65B1A"/>
    <w:rsid w:val="00CA1290"/>
    <w:rsid w:val="00CA78D5"/>
    <w:rsid w:val="00D15D17"/>
    <w:rsid w:val="00D37ED6"/>
    <w:rsid w:val="00D616BE"/>
    <w:rsid w:val="00DC1148"/>
    <w:rsid w:val="00DF4C52"/>
    <w:rsid w:val="00E3182A"/>
    <w:rsid w:val="00E32FB7"/>
    <w:rsid w:val="00E502C9"/>
    <w:rsid w:val="00E52931"/>
    <w:rsid w:val="00E56F52"/>
    <w:rsid w:val="00E6181F"/>
    <w:rsid w:val="00EA2704"/>
    <w:rsid w:val="00ED4825"/>
    <w:rsid w:val="00EE1D1D"/>
    <w:rsid w:val="00EE60C6"/>
    <w:rsid w:val="00EF1FF7"/>
    <w:rsid w:val="00EF5D73"/>
    <w:rsid w:val="00F148B0"/>
    <w:rsid w:val="00F15CC4"/>
    <w:rsid w:val="00F22950"/>
    <w:rsid w:val="00F22ED6"/>
    <w:rsid w:val="00F606A8"/>
    <w:rsid w:val="00F95C3A"/>
    <w:rsid w:val="00FE67D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F333F-79E3-419B-8258-DC5CFB1D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9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43903"/>
    <w:rPr>
      <w:rFonts w:ascii="Tahoma" w:hAnsi="Tahoma" w:cs="Tahoma"/>
      <w:sz w:val="16"/>
      <w:szCs w:val="16"/>
      <w:lang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A7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61A78"/>
    <w:rPr>
      <w:rFonts w:ascii="Cambria" w:hAnsi="Cambria"/>
      <w:lang w:eastAsia="en-US" w:bidi="en-US"/>
    </w:rPr>
  </w:style>
  <w:style w:type="character" w:styleId="Appelnotedebasdep">
    <w:name w:val="footnote reference"/>
    <w:uiPriority w:val="99"/>
    <w:semiHidden/>
    <w:unhideWhenUsed/>
    <w:rsid w:val="00C61A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02C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E502C9"/>
  </w:style>
  <w:style w:type="character" w:styleId="lev">
    <w:name w:val="Strong"/>
    <w:basedOn w:val="Policepardfaut"/>
    <w:uiPriority w:val="22"/>
    <w:qFormat/>
    <w:rsid w:val="00E502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148"/>
    <w:rPr>
      <w:rFonts w:ascii="Cambria" w:hAnsi="Cambria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2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8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65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iopss@uriopss-bretagne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iopss@uriopss-bretagne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99CD-AE46-4B64-A091-F71412AF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1958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cp:lastModifiedBy>technique5</cp:lastModifiedBy>
  <cp:revision>7</cp:revision>
  <cp:lastPrinted>2017-08-24T15:14:00Z</cp:lastPrinted>
  <dcterms:created xsi:type="dcterms:W3CDTF">2017-07-20T15:15:00Z</dcterms:created>
  <dcterms:modified xsi:type="dcterms:W3CDTF">2017-08-29T07:56:00Z</dcterms:modified>
</cp:coreProperties>
</file>